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4E94" w:rsidRDefault="00AE3CD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44000"/>
            <wp:effectExtent l="19050" t="0" r="0" b="0"/>
            <wp:docPr id="3" name="Рисунок 1" descr="C:\Documents and Settings\User228\Рабочий стол\КАФЕДРА\РКИ\Для аккредитации - 2019\Сканы\Сканы 2 листа\Методология научного исследовани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Методология научного исследования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59875"/>
            <wp:effectExtent l="19050" t="0" r="0" b="0"/>
            <wp:docPr id="2" name="Рисунок 2" descr="C:\Documents and Settings\User228\Рабочий стол\КАФЕДРА\РКИ\Для аккредитации - 2019\Сканы\Сканы 2 листа\Методология научного исследовани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Методология научного исследования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59875"/>
            <wp:effectExtent l="19050" t="0" r="0" b="0"/>
            <wp:docPr id="4" name="Рисунок 3" descr="C:\Documents and Settings\User228\Рабочий стол\КАФЕДРА\РКИ\Для аккредитации - 2019\Сканы\Сканы 2 листа\Методология научного исследования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Методология научного исследования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4E94" w:rsidRPr="00AE3CDD" w:rsidRDefault="00AE3CDD">
      <w:pPr>
        <w:rPr>
          <w:sz w:val="0"/>
          <w:szCs w:val="0"/>
          <w:lang w:val="ru-RU"/>
        </w:rPr>
      </w:pPr>
      <w:r w:rsidRPr="00AE3CDD">
        <w:rPr>
          <w:lang w:val="ru-RU"/>
        </w:rPr>
        <w:br w:type="page"/>
      </w:r>
    </w:p>
    <w:p w:rsidR="00B44E94" w:rsidRPr="00AE3CDD" w:rsidRDefault="00B44E94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7"/>
        <w:gridCol w:w="1472"/>
        <w:gridCol w:w="1734"/>
        <w:gridCol w:w="4758"/>
        <w:gridCol w:w="966"/>
      </w:tblGrid>
      <w:tr w:rsidR="00B44E9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B44E94" w:rsidRDefault="00B44E9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44E94" w:rsidRPr="00EC54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44E94" w:rsidRPr="00EC547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знакомство с современными методами научного исследования и совершенствование навыков их использования в самостоятельном научном исследовании.</w:t>
            </w:r>
          </w:p>
        </w:tc>
      </w:tr>
      <w:tr w:rsidR="00B44E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B44E94" w:rsidRPr="00EC547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знания о теоретико-методологических основах научно-исследовательскои деятельности, правилах выполнения научно- исследовательскои деятельности.</w:t>
            </w:r>
          </w:p>
        </w:tc>
      </w:tr>
      <w:tr w:rsidR="00B44E94" w:rsidRPr="00EC54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 различными направлениями и методами научного исследования.</w:t>
            </w:r>
          </w:p>
        </w:tc>
      </w:tr>
      <w:tr w:rsidR="00B44E94" w:rsidRPr="00EC547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подготовке собственного научного исследования: разработке теоретической основы, сбору и анализу информации, ее структурированию в исследовании.</w:t>
            </w:r>
          </w:p>
        </w:tc>
      </w:tr>
      <w:tr w:rsidR="00B44E94" w:rsidRPr="00EC547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Совершенствовать работу с поиском информации и ее систематизацию, обработку и анализ в процессе научного исследования.</w:t>
            </w:r>
          </w:p>
        </w:tc>
      </w:tr>
      <w:tr w:rsidR="00B44E94" w:rsidRPr="00EC547C">
        <w:trPr>
          <w:trHeight w:hRule="exact" w:val="277"/>
        </w:trPr>
        <w:tc>
          <w:tcPr>
            <w:tcW w:w="766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 w:rsidRPr="00EC54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44E9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К.М.09.ДВ.01</w:t>
            </w:r>
          </w:p>
        </w:tc>
      </w:tr>
      <w:tr w:rsidR="00B44E94" w:rsidRPr="00EC547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44E94" w:rsidRPr="00EC547C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"Методология научного исследования" необходимы знания, умения и навыки, приобретенные в результате изучения дисциплин "Общие вопросы методики преподавания РКИ", "Практикум по русскому языку", "Практический курс русского языка (устная и письменная речь)", "Практический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".</w:t>
            </w:r>
          </w:p>
        </w:tc>
      </w:tr>
      <w:tr w:rsidR="00B44E94" w:rsidRPr="00EC547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44E94" w:rsidRPr="00EC54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образы мира в языке и литературе</w:t>
            </w:r>
          </w:p>
        </w:tc>
      </w:tr>
      <w:tr w:rsidR="00B44E94" w:rsidRPr="00EC54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русского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</w:p>
        </w:tc>
      </w:tr>
      <w:tr w:rsidR="00B44E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Шедевры мировой литературы</w:t>
            </w:r>
          </w:p>
        </w:tc>
      </w:tr>
      <w:tr w:rsidR="00B44E9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 средств массовой информации</w:t>
            </w:r>
          </w:p>
        </w:tc>
      </w:tr>
      <w:tr w:rsidR="00B44E94">
        <w:trPr>
          <w:trHeight w:hRule="exact" w:val="277"/>
        </w:trPr>
        <w:tc>
          <w:tcPr>
            <w:tcW w:w="766" w:type="dxa"/>
          </w:tcPr>
          <w:p w:rsidR="00B44E94" w:rsidRDefault="00B44E94"/>
        </w:tc>
        <w:tc>
          <w:tcPr>
            <w:tcW w:w="511" w:type="dxa"/>
          </w:tcPr>
          <w:p w:rsidR="00B44E94" w:rsidRDefault="00B44E94"/>
        </w:tc>
        <w:tc>
          <w:tcPr>
            <w:tcW w:w="1560" w:type="dxa"/>
          </w:tcPr>
          <w:p w:rsidR="00B44E94" w:rsidRDefault="00B44E94"/>
        </w:tc>
        <w:tc>
          <w:tcPr>
            <w:tcW w:w="1844" w:type="dxa"/>
          </w:tcPr>
          <w:p w:rsidR="00B44E94" w:rsidRDefault="00B44E94"/>
        </w:tc>
        <w:tc>
          <w:tcPr>
            <w:tcW w:w="5104" w:type="dxa"/>
          </w:tcPr>
          <w:p w:rsidR="00B44E94" w:rsidRDefault="00B44E94"/>
        </w:tc>
        <w:tc>
          <w:tcPr>
            <w:tcW w:w="993" w:type="dxa"/>
          </w:tcPr>
          <w:p w:rsidR="00B44E94" w:rsidRDefault="00B44E94"/>
        </w:tc>
      </w:tr>
      <w:tr w:rsidR="00B44E94" w:rsidRPr="00EC547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44E94" w:rsidRPr="00EC547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     способностью использовать основы философских и социогуманитарных знаний для формирования научного мировоззрения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основы философских и социогуманитраных знаний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основы философских и социогуманитраных знаний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нает основы философских и социогуманитраных знаний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основы философских и социогуманитраных знаний для формирования научного мировоззрения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основы философских и социогуманитраных знаний для формирования научного мировоззрения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использовать основы философских и социогуманитраных знаний для формирования научного мировоззрения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способностью использовать основы философских и социогуманитраных знаний для формирования научного мировоззрения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использовать основы философских и социогуманитраных знаний для формирования научного мировоззрения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 владеет способностью использовать основы философских и социогуманитраных знаний для формирования научного мировоззрения</w:t>
            </w:r>
          </w:p>
        </w:tc>
      </w:tr>
      <w:tr w:rsidR="00B44E94" w:rsidRPr="00EC547C">
        <w:trPr>
          <w:trHeight w:hRule="exact" w:val="138"/>
        </w:trPr>
        <w:tc>
          <w:tcPr>
            <w:tcW w:w="766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 w:rsidRPr="00EC547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     способностью к самоорганизации и самообразованию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4E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знает особенности самоорганизования</w:t>
            </w:r>
          </w:p>
        </w:tc>
      </w:tr>
      <w:tr w:rsidR="00B44E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особенности самоорганизования</w:t>
            </w:r>
          </w:p>
        </w:tc>
      </w:tr>
      <w:tr w:rsidR="00B44E9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знает особенности самоорганизования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управлять способностью к самоорганизации и самообразованию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управлять способностью к самоорганизации и самообразованию</w:t>
            </w:r>
          </w:p>
        </w:tc>
      </w:tr>
    </w:tbl>
    <w:p w:rsidR="00B44E94" w:rsidRPr="00AE3CDD" w:rsidRDefault="00AE3CDD">
      <w:pPr>
        <w:rPr>
          <w:sz w:val="0"/>
          <w:szCs w:val="0"/>
          <w:lang w:val="ru-RU"/>
        </w:rPr>
      </w:pPr>
      <w:r w:rsidRPr="00AE3CD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4"/>
        <w:gridCol w:w="3197"/>
        <w:gridCol w:w="4766"/>
        <w:gridCol w:w="969"/>
      </w:tblGrid>
      <w:tr w:rsidR="00B44E9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B44E94" w:rsidRDefault="00B44E9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управлять способностью к самоорганизации и самообразованию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способностью к самоорганизации и самообразованию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самоорганизации и самообразованию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к самоорганизации и самообразованию</w:t>
            </w:r>
          </w:p>
        </w:tc>
      </w:tr>
      <w:tr w:rsidR="00B44E94" w:rsidRPr="00EC547C">
        <w:trPr>
          <w:trHeight w:hRule="exact" w:val="138"/>
        </w:trPr>
        <w:tc>
          <w:tcPr>
            <w:tcW w:w="1277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 w:rsidRPr="00EC547C">
        <w:trPr>
          <w:trHeight w:hRule="exact" w:val="75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4E94" w:rsidRPr="00EC547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возможности использования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B44E94" w:rsidRPr="00EC547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возможности использования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B44E94" w:rsidRPr="00EC547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возможности использования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4E94" w:rsidRPr="00EC547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 возможности использования образовательной среды для достижения личностных, метапредметных и предметных результатов обученияи обеспечения качества учебно- воспитательного процесса средствами преподаваемого учебного предмета</w:t>
            </w:r>
          </w:p>
        </w:tc>
      </w:tr>
      <w:tr w:rsidR="00B44E94" w:rsidRPr="00EC547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 возможности использования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B44E94" w:rsidRPr="00EC547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использовать возможности использования образовательной среды для достижения личностных, метапредметных и предметных результатов обученияи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44E94" w:rsidRPr="00EC547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возможностями использования образовательной среды для достижения личностных, метапредметных и предметных результатов обученияи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B44E94" w:rsidRPr="00EC547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возможностями использования образовательной среды для достижения личностных, метапредметных и предметных результатов обученияи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B44E94" w:rsidRPr="00EC547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возможностями использования образовательной среды для достижения личностных, метапредметных и предметных результатов обученияи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B44E94" w:rsidRPr="00EC547C">
        <w:trPr>
          <w:trHeight w:hRule="exact" w:val="138"/>
        </w:trPr>
        <w:tc>
          <w:tcPr>
            <w:tcW w:w="1277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 w:rsidRPr="00EC547C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проектировать индивидуальные образовательные маршруты обучающихся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способы и возможности проектирования индивидуальных образовательных маршрутов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и возможности проектирования индивидуальных образовательных маршрутов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способы и возможности проектирования индивидуальных образовательных маршрутов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проектировать индивидуальные образовательные маршруты на высоком уровне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проектировать индивидуальные образовательные маршруты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проектировать индивидуальные образовательные маршруты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способностями и  возможностями проектирования индивидуальных образовательных маршрутов</w:t>
            </w:r>
          </w:p>
        </w:tc>
      </w:tr>
      <w:tr w:rsidR="00B44E94" w:rsidRPr="00EC547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способностями и  возможностями проектирования индивидуальных образовательных маршрутов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способностями и  возможностями проектирования индивидуальных образовательных маршрутов</w:t>
            </w:r>
          </w:p>
        </w:tc>
      </w:tr>
      <w:tr w:rsidR="00B44E94" w:rsidRPr="00EC547C">
        <w:trPr>
          <w:trHeight w:hRule="exact" w:val="138"/>
        </w:trPr>
        <w:tc>
          <w:tcPr>
            <w:tcW w:w="1277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 w:rsidRPr="00EC547C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проектировать траектории своего профессионального роста и личностного развития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возможности проектирования и траектории своего профессионального роста и личностного развития и формирует их в процессе освоения дисциплины</w:t>
            </w:r>
          </w:p>
        </w:tc>
      </w:tr>
    </w:tbl>
    <w:p w:rsidR="00B44E94" w:rsidRPr="00AE3CDD" w:rsidRDefault="00AE3CDD">
      <w:pPr>
        <w:rPr>
          <w:sz w:val="0"/>
          <w:szCs w:val="0"/>
          <w:lang w:val="ru-RU"/>
        </w:rPr>
      </w:pPr>
      <w:r w:rsidRPr="00AE3CD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2"/>
        <w:gridCol w:w="278"/>
        <w:gridCol w:w="2888"/>
        <w:gridCol w:w="143"/>
        <w:gridCol w:w="817"/>
        <w:gridCol w:w="694"/>
        <w:gridCol w:w="1112"/>
        <w:gridCol w:w="1247"/>
        <w:gridCol w:w="680"/>
        <w:gridCol w:w="395"/>
        <w:gridCol w:w="978"/>
      </w:tblGrid>
      <w:tr w:rsidR="00B44E9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B44E94" w:rsidRDefault="00B44E94"/>
        </w:tc>
        <w:tc>
          <w:tcPr>
            <w:tcW w:w="710" w:type="dxa"/>
          </w:tcPr>
          <w:p w:rsidR="00B44E94" w:rsidRDefault="00B44E94"/>
        </w:tc>
        <w:tc>
          <w:tcPr>
            <w:tcW w:w="1135" w:type="dxa"/>
          </w:tcPr>
          <w:p w:rsidR="00B44E94" w:rsidRDefault="00B44E94"/>
        </w:tc>
        <w:tc>
          <w:tcPr>
            <w:tcW w:w="1277" w:type="dxa"/>
          </w:tcPr>
          <w:p w:rsidR="00B44E94" w:rsidRDefault="00B44E94"/>
        </w:tc>
        <w:tc>
          <w:tcPr>
            <w:tcW w:w="710" w:type="dxa"/>
          </w:tcPr>
          <w:p w:rsidR="00B44E94" w:rsidRDefault="00B44E94"/>
        </w:tc>
        <w:tc>
          <w:tcPr>
            <w:tcW w:w="426" w:type="dxa"/>
          </w:tcPr>
          <w:p w:rsidR="00B44E94" w:rsidRDefault="00B44E9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возможности проектирования и траектории своего профессионального роста и личностного развития и формирует их в процессе освоения дисциплины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возможности проектирования и траектории своего профессионального роста и личностного развития и формирует их в процессе освоения дисциплины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траекторию своего профессионального роста и личностного развития и формирует их в процессе освоения дисциплины на высоком уровне профессиональных компетенций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траекторию своего профессионального роста и личностного развития и формирует их в процессе освоения дисциплины на хорошем уровне профессиональных компетенций</w:t>
            </w:r>
          </w:p>
        </w:tc>
      </w:tr>
      <w:tr w:rsidR="00B44E94" w:rsidRPr="00EC547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проектировать траекторию своего профессионального роста и личностного развития и формирует их в процессе освоения дисциплины</w:t>
            </w:r>
          </w:p>
        </w:tc>
      </w:tr>
      <w:tr w:rsidR="00B44E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44E94" w:rsidRPr="009707F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возможностями проектирования траектории своего профессионального роста и личностного развития и формирует их в процессе освоения дисциплины на высоком уровне профессиональх компетенций</w:t>
            </w:r>
          </w:p>
        </w:tc>
      </w:tr>
      <w:tr w:rsidR="00B44E94" w:rsidRPr="009707F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возможностями проектирования траектории своего профессионального роста и личностного развития и формирует их в процессе освоения дисциплины на хорошем уровне профессиональх компетенций</w:t>
            </w:r>
          </w:p>
        </w:tc>
      </w:tr>
      <w:tr w:rsidR="00B44E94" w:rsidRPr="009707F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возможностями проектирования траектории своего профессионального роста и личностного развития и формирует их в процессе освоения дисциплины на хорошем уровне профессиональх компетенций</w:t>
            </w:r>
          </w:p>
        </w:tc>
      </w:tr>
      <w:tr w:rsidR="00B44E94" w:rsidRPr="009707F8">
        <w:trPr>
          <w:trHeight w:hRule="exact" w:val="138"/>
        </w:trPr>
        <w:tc>
          <w:tcPr>
            <w:tcW w:w="766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 w:rsidRPr="009707F8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44E9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44E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научного метода познания;</w:t>
            </w:r>
          </w:p>
        </w:tc>
      </w:tr>
      <w:tr w:rsidR="00B44E94" w:rsidRPr="00970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методологические принципы научного исследования;</w:t>
            </w:r>
          </w:p>
        </w:tc>
      </w:tr>
      <w:tr w:rsidR="00B44E94" w:rsidRPr="00970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 принципы научного исследования;</w:t>
            </w:r>
          </w:p>
        </w:tc>
      </w:tr>
      <w:tr w:rsidR="00B44E94" w:rsidRPr="00970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жанры научного исследования, особенности их использования и создания</w:t>
            </w:r>
          </w:p>
        </w:tc>
      </w:tr>
      <w:tr w:rsidR="00B44E9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44E94" w:rsidRPr="009707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перспективные направления научных исследований в предметной сфере профессиональной деятельности;</w:t>
            </w:r>
          </w:p>
        </w:tc>
      </w:tr>
      <w:tr w:rsidR="00B44E94" w:rsidRPr="009707F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экспериментальные и теоретические методы исследования в предметной сфере профессиональной деятельности;</w:t>
            </w:r>
          </w:p>
        </w:tc>
      </w:tr>
      <w:tr w:rsidR="00B44E94" w:rsidRPr="00970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научно-методологический аппарат и программу научного исследования;</w:t>
            </w:r>
          </w:p>
        </w:tc>
      </w:tr>
      <w:tr w:rsidR="00B44E94" w:rsidRPr="00970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осмысление результатов научных исследований на современной методологической основе;</w:t>
            </w:r>
          </w:p>
        </w:tc>
      </w:tr>
      <w:tr w:rsidR="00B44E9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44E94" w:rsidRPr="00970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методами научного исследования в предметной сфере;</w:t>
            </w:r>
          </w:p>
        </w:tc>
      </w:tr>
      <w:tr w:rsidR="00B44E94" w:rsidRPr="00970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осмысления и критического анализа научной информации;</w:t>
            </w:r>
          </w:p>
        </w:tc>
      </w:tr>
      <w:tr w:rsidR="00B44E94" w:rsidRPr="009707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совершенствования и развития своего научного потенциала.</w:t>
            </w:r>
          </w:p>
        </w:tc>
      </w:tr>
      <w:tr w:rsidR="00B44E94" w:rsidRPr="009707F8">
        <w:trPr>
          <w:trHeight w:hRule="exact" w:val="277"/>
        </w:trPr>
        <w:tc>
          <w:tcPr>
            <w:tcW w:w="766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 w:rsidRPr="009707F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44E9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44E94" w:rsidRPr="009707F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Научное исследование. Этапы научно-исследовательской работы.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научного знания.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Понятийный аппарат научного исследования.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научных исследований.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научного исследования и их содержание.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Научное исследование. Этапы научно- исследовательской работы.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 w:rsidRPr="009707F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Общенаучные методы научного исследования.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метода исследования.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</w:tbl>
    <w:p w:rsidR="00B44E94" w:rsidRDefault="00AE3CD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9"/>
        <w:gridCol w:w="42"/>
        <w:gridCol w:w="109"/>
        <w:gridCol w:w="1297"/>
        <w:gridCol w:w="38"/>
        <w:gridCol w:w="1112"/>
        <w:gridCol w:w="91"/>
        <w:gridCol w:w="22"/>
        <w:gridCol w:w="375"/>
        <w:gridCol w:w="437"/>
        <w:gridCol w:w="690"/>
        <w:gridCol w:w="607"/>
        <w:gridCol w:w="1208"/>
        <w:gridCol w:w="1192"/>
        <w:gridCol w:w="524"/>
        <w:gridCol w:w="73"/>
        <w:gridCol w:w="1740"/>
      </w:tblGrid>
      <w:tr w:rsidR="00B44E94" w:rsidTr="009707F8">
        <w:trPr>
          <w:trHeight w:hRule="exact" w:val="416"/>
        </w:trPr>
        <w:tc>
          <w:tcPr>
            <w:tcW w:w="4516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770" w:type="dxa"/>
            <w:gridSpan w:val="2"/>
          </w:tcPr>
          <w:p w:rsidR="00B44E94" w:rsidRDefault="00B44E94"/>
        </w:tc>
        <w:tc>
          <w:tcPr>
            <w:tcW w:w="668" w:type="dxa"/>
          </w:tcPr>
          <w:p w:rsidR="00B44E94" w:rsidRDefault="00B44E94"/>
        </w:tc>
        <w:tc>
          <w:tcPr>
            <w:tcW w:w="1071" w:type="dxa"/>
          </w:tcPr>
          <w:p w:rsidR="00B44E94" w:rsidRDefault="00B44E94"/>
        </w:tc>
        <w:tc>
          <w:tcPr>
            <w:tcW w:w="694" w:type="dxa"/>
          </w:tcPr>
          <w:p w:rsidR="00B44E94" w:rsidRDefault="00B44E94"/>
        </w:tc>
        <w:tc>
          <w:tcPr>
            <w:tcW w:w="560" w:type="dxa"/>
          </w:tcPr>
          <w:p w:rsidR="00B44E94" w:rsidRDefault="00B44E94"/>
        </w:tc>
        <w:tc>
          <w:tcPr>
            <w:tcW w:w="671" w:type="dxa"/>
          </w:tcPr>
          <w:p w:rsidR="00B44E94" w:rsidRDefault="00B44E94"/>
        </w:tc>
        <w:tc>
          <w:tcPr>
            <w:tcW w:w="384" w:type="dxa"/>
            <w:gridSpan w:val="2"/>
          </w:tcPr>
          <w:p w:rsidR="00B44E94" w:rsidRDefault="00B44E94"/>
        </w:tc>
        <w:tc>
          <w:tcPr>
            <w:tcW w:w="940" w:type="dxa"/>
            <w:shd w:val="clear" w:color="C0C0C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44E94" w:rsidTr="009707F8">
        <w:trPr>
          <w:trHeight w:hRule="exact" w:val="478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 методы исследования.  /Пр/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 w:rsidTr="009707F8">
        <w:trPr>
          <w:trHeight w:hRule="exact" w:val="697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Общенаучные методы исследования: научное описание, системный анализ. /Пр/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 w:rsidTr="009707F8">
        <w:trPr>
          <w:trHeight w:hRule="exact" w:val="478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 методы исследования /Пр/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 w:rsidTr="009707F8">
        <w:trPr>
          <w:trHeight w:hRule="exact" w:val="478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Общенаучные методы научного исследования.  /Ср/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 w:rsidRPr="009707F8" w:rsidTr="009707F8">
        <w:trPr>
          <w:trHeight w:hRule="exact" w:val="478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Частные и специальные методы научного исследования.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 w:rsidTr="009707F8">
        <w:trPr>
          <w:trHeight w:hRule="exact" w:val="478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педагогического исследования. /Лек/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 w:rsidTr="009707F8">
        <w:trPr>
          <w:trHeight w:hRule="exact" w:val="478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Частные и специальные методы научного исследования. /Ср/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 w:rsidRPr="009707F8" w:rsidTr="009707F8">
        <w:trPr>
          <w:trHeight w:hRule="exact" w:val="478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Этапы научно- исследовательской работы.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 w:rsidTr="009707F8">
        <w:trPr>
          <w:trHeight w:hRule="exact" w:val="478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Выбор темы и обоснование актуальности исследования.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 w:rsidTr="009707F8">
        <w:trPr>
          <w:trHeight w:hRule="exact" w:val="697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Постановка целей и задач исследования.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Формулировка научной гипотезы. /Пр/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 w:rsidTr="009707F8">
        <w:trPr>
          <w:trHeight w:hRule="exact" w:val="478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 научной информации. /Лек/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 w:rsidTr="009707F8">
        <w:trPr>
          <w:trHeight w:hRule="exact" w:val="478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научно-исследовательской работы. /Пр/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 w:rsidTr="009707F8">
        <w:trPr>
          <w:trHeight w:hRule="exact" w:val="478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оформлению научных работ. /Лек/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 w:rsidTr="009707F8">
        <w:trPr>
          <w:trHeight w:hRule="exact" w:val="478"/>
        </w:trPr>
        <w:tc>
          <w:tcPr>
            <w:tcW w:w="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научно-исследовательской работы. /Ср/</w:t>
            </w:r>
          </w:p>
        </w:tc>
        <w:tc>
          <w:tcPr>
            <w:tcW w:w="9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ОК-6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</w:tr>
      <w:tr w:rsidR="00B44E94" w:rsidTr="009707F8">
        <w:trPr>
          <w:trHeight w:hRule="exact" w:val="277"/>
        </w:trPr>
        <w:tc>
          <w:tcPr>
            <w:tcW w:w="716" w:type="dxa"/>
          </w:tcPr>
          <w:p w:rsidR="00B44E94" w:rsidRDefault="00B44E94"/>
        </w:tc>
        <w:tc>
          <w:tcPr>
            <w:tcW w:w="262" w:type="dxa"/>
            <w:gridSpan w:val="2"/>
          </w:tcPr>
          <w:p w:rsidR="00B44E94" w:rsidRDefault="00B44E94"/>
        </w:tc>
        <w:tc>
          <w:tcPr>
            <w:tcW w:w="1675" w:type="dxa"/>
            <w:gridSpan w:val="2"/>
          </w:tcPr>
          <w:p w:rsidR="00B44E94" w:rsidRDefault="00B44E94"/>
        </w:tc>
        <w:tc>
          <w:tcPr>
            <w:tcW w:w="1727" w:type="dxa"/>
          </w:tcPr>
          <w:p w:rsidR="00B44E94" w:rsidRDefault="00B44E94"/>
        </w:tc>
        <w:tc>
          <w:tcPr>
            <w:tcW w:w="136" w:type="dxa"/>
          </w:tcPr>
          <w:p w:rsidR="00B44E94" w:rsidRDefault="00B44E94"/>
        </w:tc>
        <w:tc>
          <w:tcPr>
            <w:tcW w:w="770" w:type="dxa"/>
            <w:gridSpan w:val="2"/>
          </w:tcPr>
          <w:p w:rsidR="00B44E94" w:rsidRDefault="00B44E94"/>
        </w:tc>
        <w:tc>
          <w:tcPr>
            <w:tcW w:w="668" w:type="dxa"/>
          </w:tcPr>
          <w:p w:rsidR="00B44E94" w:rsidRDefault="00B44E94"/>
        </w:tc>
        <w:tc>
          <w:tcPr>
            <w:tcW w:w="1071" w:type="dxa"/>
          </w:tcPr>
          <w:p w:rsidR="00B44E94" w:rsidRDefault="00B44E94"/>
        </w:tc>
        <w:tc>
          <w:tcPr>
            <w:tcW w:w="694" w:type="dxa"/>
          </w:tcPr>
          <w:p w:rsidR="00B44E94" w:rsidRDefault="00B44E94"/>
        </w:tc>
        <w:tc>
          <w:tcPr>
            <w:tcW w:w="560" w:type="dxa"/>
          </w:tcPr>
          <w:p w:rsidR="00B44E94" w:rsidRDefault="00B44E94"/>
        </w:tc>
        <w:tc>
          <w:tcPr>
            <w:tcW w:w="671" w:type="dxa"/>
          </w:tcPr>
          <w:p w:rsidR="00B44E94" w:rsidRDefault="00B44E94"/>
        </w:tc>
        <w:tc>
          <w:tcPr>
            <w:tcW w:w="384" w:type="dxa"/>
            <w:gridSpan w:val="2"/>
          </w:tcPr>
          <w:p w:rsidR="00B44E94" w:rsidRDefault="00B44E94"/>
        </w:tc>
        <w:tc>
          <w:tcPr>
            <w:tcW w:w="940" w:type="dxa"/>
          </w:tcPr>
          <w:p w:rsidR="00B44E94" w:rsidRDefault="00B44E94"/>
        </w:tc>
      </w:tr>
      <w:tr w:rsidR="00B44E94" w:rsidTr="009707F8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44E94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44E94" w:rsidRPr="009707F8" w:rsidTr="009707F8">
        <w:trPr>
          <w:trHeight w:hRule="exact" w:val="3774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(7 семестр):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Цели научного исследования. Понятие научного знания.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научных исследований.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Этапы научно-исследовательской работы.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научного метода.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Философские методы: диалектический и метафизический.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Анализ и синтез как общелогические методы исследования.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Теоретические и эмпирические методы исследования.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Специфика педагогического исследования.</w:t>
            </w:r>
          </w:p>
          <w:p w:rsidR="00B44E94" w:rsidRPr="00AE3CDD" w:rsidRDefault="00B44E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задания (8 семестр):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Составьте план своего исследования.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Подготовьте обоснование актуальности темы исследования.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Сформулируйте цели и задачи научного исследования.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Опишите методику научного исследования.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Составьте список литературы по теме исследования.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Подготовьте предварительные результаты исследования и промежуточные выводы.</w:t>
            </w:r>
          </w:p>
        </w:tc>
      </w:tr>
      <w:tr w:rsidR="00B44E94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44E94" w:rsidRPr="009707F8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44E94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44E94" w:rsidRPr="009707F8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задания, задания для самостоятельной работы, доклады.</w:t>
            </w:r>
          </w:p>
        </w:tc>
      </w:tr>
      <w:tr w:rsidR="00B44E94" w:rsidRPr="009707F8" w:rsidTr="009707F8">
        <w:trPr>
          <w:trHeight w:hRule="exact" w:val="277"/>
        </w:trPr>
        <w:tc>
          <w:tcPr>
            <w:tcW w:w="716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262" w:type="dxa"/>
            <w:gridSpan w:val="2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675" w:type="dxa"/>
            <w:gridSpan w:val="2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727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36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770" w:type="dxa"/>
            <w:gridSpan w:val="2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071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694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560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671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384" w:type="dxa"/>
            <w:gridSpan w:val="2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940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 w:rsidRPr="009707F8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44E94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44E94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44E94" w:rsidTr="009707F8">
        <w:trPr>
          <w:trHeight w:hRule="exact" w:val="277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B44E94"/>
        </w:tc>
        <w:tc>
          <w:tcPr>
            <w:tcW w:w="19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707F8" w:rsidRPr="00EC547C" w:rsidTr="00EC547C">
        <w:trPr>
          <w:trHeight w:hRule="exact" w:val="871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9707F8" w:rsidRDefault="00AE3C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9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9707F8" w:rsidRDefault="009707F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Егошина, И.Л.</w:t>
            </w:r>
          </w:p>
        </w:tc>
        <w:tc>
          <w:tcPr>
            <w:tcW w:w="506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9707F8" w:rsidRDefault="009707F8" w:rsidP="00EC54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Методология научных исследований : учебное пособие </w:t>
            </w:r>
          </w:p>
        </w:tc>
        <w:tc>
          <w:tcPr>
            <w:tcW w:w="25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9707F8" w:rsidRDefault="009707F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Йошкар-Ола : ПГТУ, 2018. - 148 с. - Библиогр.: с. 133. - 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978-5-8158-2005-0 ; То же [Электронный ресурс]. - 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=494307</w:t>
              </w:r>
            </w:hyperlink>
          </w:p>
        </w:tc>
      </w:tr>
      <w:tr w:rsidR="009707F8" w:rsidRPr="00EC547C" w:rsidTr="00EC547C">
        <w:trPr>
          <w:trHeight w:hRule="exact" w:val="722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lastRenderedPageBreak/>
              <w:t>Л1.2</w:t>
            </w:r>
          </w:p>
        </w:tc>
        <w:tc>
          <w:tcPr>
            <w:tcW w:w="19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Лапаева, М.Г. </w:t>
            </w:r>
          </w:p>
        </w:tc>
        <w:tc>
          <w:tcPr>
            <w:tcW w:w="506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 w:rsidP="00EC54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Методология научных исследований : учебное пособие </w:t>
            </w:r>
          </w:p>
        </w:tc>
        <w:tc>
          <w:tcPr>
            <w:tcW w:w="25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Оренбург : ОГУ, 2017. - 249 с. : ил. - Библиогр. в кн. - 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978-5-7410-1791-3 ; То же [Электронный ресурс]. - 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=485476</w:t>
              </w:r>
            </w:hyperlink>
          </w:p>
        </w:tc>
      </w:tr>
      <w:tr w:rsidR="009707F8" w:rsidRPr="009707F8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9707F8" w:rsidRDefault="00AE3C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707F8">
              <w:rPr>
                <w:rFonts w:ascii="Times New Roman" w:hAnsi="Times New Roman" w:cs="Times New Roman"/>
                <w:b/>
                <w:sz w:val="19"/>
                <w:szCs w:val="19"/>
              </w:rPr>
              <w:t>6.1.2. Дополнительная литература</w:t>
            </w:r>
          </w:p>
        </w:tc>
      </w:tr>
      <w:tr w:rsidR="009707F8" w:rsidRPr="009707F8" w:rsidTr="009707F8">
        <w:trPr>
          <w:trHeight w:hRule="exact" w:val="277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9707F8" w:rsidRDefault="00B44E9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9707F8" w:rsidRDefault="00AE3C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Авторы, составители</w:t>
            </w:r>
          </w:p>
        </w:tc>
        <w:tc>
          <w:tcPr>
            <w:tcW w:w="510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9707F8" w:rsidRDefault="00AE3C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</w:p>
        </w:tc>
        <w:tc>
          <w:tcPr>
            <w:tcW w:w="25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9707F8" w:rsidRDefault="00AE3C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Издательство, год</w:t>
            </w:r>
          </w:p>
        </w:tc>
      </w:tr>
      <w:tr w:rsidR="009707F8" w:rsidRPr="00EC547C" w:rsidTr="00EC547C">
        <w:trPr>
          <w:trHeight w:hRule="exact" w:val="1009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9707F8" w:rsidRDefault="00AE3CD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8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9707F8" w:rsidRDefault="009707F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Микрюкова, Т.Ю. </w:t>
            </w:r>
          </w:p>
        </w:tc>
        <w:tc>
          <w:tcPr>
            <w:tcW w:w="510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9707F8" w:rsidRDefault="009707F8" w:rsidP="00EC54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Методология и методы организации научного исследования : электронное учебное пособие </w:t>
            </w:r>
          </w:p>
        </w:tc>
        <w:tc>
          <w:tcPr>
            <w:tcW w:w="25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9707F8" w:rsidRDefault="009707F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Кемерово : Кемеровский государственный университет, 2015. - 233 с. - Библиогр.: с. 210-220. - 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978-5-8353-1784-4 ; То же [Электронный ресурс]. - 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=481576</w:t>
              </w:r>
            </w:hyperlink>
          </w:p>
        </w:tc>
      </w:tr>
      <w:tr w:rsidR="009707F8" w:rsidRPr="00EC547C" w:rsidTr="00031C50">
        <w:trPr>
          <w:trHeight w:hRule="exact" w:val="1132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8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Шкляр, М.Ф.</w:t>
            </w:r>
          </w:p>
        </w:tc>
        <w:tc>
          <w:tcPr>
            <w:tcW w:w="510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 w:rsidP="00EC54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Основы научных исследований : учебное пособие </w:t>
            </w:r>
          </w:p>
        </w:tc>
        <w:tc>
          <w:tcPr>
            <w:tcW w:w="25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: Издательско-торговая корпорация «Дашков и К°», 2017. - 208 с. - (Учебные издания для бакалавров). - Библиогр.: с. 195-196. - 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978-5-394-02518-1 ; То же [Электронный ресурс]. - 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=450782</w:t>
              </w:r>
            </w:hyperlink>
          </w:p>
        </w:tc>
      </w:tr>
      <w:tr w:rsidR="009707F8" w:rsidRPr="00EC547C" w:rsidTr="00031C50">
        <w:trPr>
          <w:trHeight w:hRule="exact" w:val="864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Мандель, Б.Р. </w:t>
            </w:r>
          </w:p>
        </w:tc>
        <w:tc>
          <w:tcPr>
            <w:tcW w:w="510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 w:rsidP="00EC54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Методология и методы организации научного исследования в педагогике : учебное пособие для обучающихся в магистратуре </w:t>
            </w:r>
          </w:p>
        </w:tc>
        <w:tc>
          <w:tcPr>
            <w:tcW w:w="25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; Берлин : Директ-Медиа, 2018. - 340 с. : ил., табл. - 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978-5-4475-9665-1 ; То же [Электронный ресурс]. - 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=486259</w:t>
              </w:r>
            </w:hyperlink>
          </w:p>
        </w:tc>
      </w:tr>
      <w:tr w:rsidR="009707F8" w:rsidRPr="00EC547C" w:rsidTr="00031C50">
        <w:trPr>
          <w:trHeight w:hRule="exact" w:val="1119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Кузнецов, И.Н.</w:t>
            </w:r>
          </w:p>
        </w:tc>
        <w:tc>
          <w:tcPr>
            <w:tcW w:w="510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 w:rsidP="00EC54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Основы научных исследований : учебное пособие </w:t>
            </w:r>
            <w:bookmarkStart w:id="0" w:name="_GoBack"/>
            <w:bookmarkEnd w:id="0"/>
          </w:p>
        </w:tc>
        <w:tc>
          <w:tcPr>
            <w:tcW w:w="25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07F8" w:rsidRPr="009707F8" w:rsidRDefault="009707F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ва : Издательско-торговая корпорация «Дашков и К°», 2017. - 283 с. - (Учебные издания для бакалавров). - Библиогр. в кн. - 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978-5-394-02783-3 ; То же [Электронный ресурс]. - 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707F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707F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=450759</w:t>
              </w:r>
            </w:hyperlink>
            <w:r w:rsidRPr="009707F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B44E94" w:rsidRPr="00EC547C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44E94" w:rsidTr="009707F8">
        <w:trPr>
          <w:trHeight w:hRule="exact" w:val="478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8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Новиков А. М. , Новиков Д. А.</w:t>
            </w:r>
          </w:p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научного исследования</w:t>
            </w:r>
          </w:p>
        </w:tc>
      </w:tr>
      <w:tr w:rsidR="00B44E94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44E94" w:rsidTr="009707F8">
        <w:trPr>
          <w:trHeight w:hRule="exact" w:val="50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B44E94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44E94" w:rsidRPr="00EC547C" w:rsidTr="009707F8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B44E94" w:rsidRPr="00EC547C" w:rsidTr="009707F8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B44E94" w:rsidRPr="00EC547C" w:rsidTr="009707F8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Открытая русская электронная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promo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pg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B44E94" w:rsidRPr="00EC547C" w:rsidTr="009707F8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Gutenberg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электронная библиотека, книги на многих языках мира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B44E94" w:rsidRPr="00EC547C" w:rsidTr="009707F8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государственная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</w:p>
        </w:tc>
      </w:tr>
      <w:tr w:rsidR="00B44E94" w:rsidRPr="00EC547C" w:rsidTr="009707F8">
        <w:trPr>
          <w:trHeight w:hRule="exact" w:val="279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Большая научная библиотека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</w:p>
        </w:tc>
      </w:tr>
      <w:tr w:rsidR="00B44E94" w:rsidRPr="00EC547C" w:rsidTr="009707F8">
        <w:trPr>
          <w:trHeight w:hRule="exact" w:val="277"/>
        </w:trPr>
        <w:tc>
          <w:tcPr>
            <w:tcW w:w="716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841" w:type="dxa"/>
            <w:gridSpan w:val="2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930" w:type="dxa"/>
            <w:gridSpan w:val="4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3174" w:type="dxa"/>
            <w:gridSpan w:val="4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586" w:type="dxa"/>
            <w:gridSpan w:val="3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969" w:type="dxa"/>
            <w:gridSpan w:val="2"/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 w:rsidRPr="00EC547C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44E94" w:rsidRPr="00EC547C" w:rsidTr="009707F8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B44E94" w:rsidRPr="00EC547C" w:rsidTr="009707F8">
        <w:trPr>
          <w:trHeight w:hRule="exact" w:val="50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B44E94" w:rsidRPr="00EC547C" w:rsidTr="009707F8">
        <w:trPr>
          <w:trHeight w:hRule="exact" w:val="50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Default="00AE3C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00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плеер, магнитофон).</w:t>
            </w:r>
          </w:p>
        </w:tc>
      </w:tr>
      <w:tr w:rsidR="00B44E94" w:rsidRPr="00EC547C" w:rsidTr="009707F8">
        <w:trPr>
          <w:trHeight w:hRule="exact" w:val="277"/>
        </w:trPr>
        <w:tc>
          <w:tcPr>
            <w:tcW w:w="716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841" w:type="dxa"/>
            <w:gridSpan w:val="2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930" w:type="dxa"/>
            <w:gridSpan w:val="4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3174" w:type="dxa"/>
            <w:gridSpan w:val="4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1586" w:type="dxa"/>
            <w:gridSpan w:val="3"/>
          </w:tcPr>
          <w:p w:rsidR="00B44E94" w:rsidRPr="00AE3CDD" w:rsidRDefault="00B44E94">
            <w:pPr>
              <w:rPr>
                <w:lang w:val="ru-RU"/>
              </w:rPr>
            </w:pPr>
          </w:p>
        </w:tc>
        <w:tc>
          <w:tcPr>
            <w:tcW w:w="969" w:type="dxa"/>
            <w:gridSpan w:val="2"/>
          </w:tcPr>
          <w:p w:rsidR="00B44E94" w:rsidRPr="00AE3CDD" w:rsidRDefault="00B44E94">
            <w:pPr>
              <w:rPr>
                <w:lang w:val="ru-RU"/>
              </w:rPr>
            </w:pPr>
          </w:p>
        </w:tc>
      </w:tr>
      <w:tr w:rsidR="00B44E94" w:rsidRPr="00EC547C" w:rsidTr="009707F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44E94" w:rsidRPr="00EC547C" w:rsidTr="009707F8">
        <w:trPr>
          <w:trHeight w:hRule="exact" w:val="135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B44E94" w:rsidRPr="00AE3CDD" w:rsidRDefault="00B44E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B44E94" w:rsidRPr="00AE3CDD" w:rsidRDefault="00AE3C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E3C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B44E94" w:rsidRPr="00AE3CDD" w:rsidRDefault="00B44E94">
      <w:pPr>
        <w:rPr>
          <w:lang w:val="ru-RU"/>
        </w:rPr>
      </w:pPr>
    </w:p>
    <w:sectPr w:rsidR="00B44E94" w:rsidRPr="00AE3CDD" w:rsidSect="00B44E9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031C50"/>
    <w:rsid w:val="001F0BC7"/>
    <w:rsid w:val="009707F8"/>
    <w:rsid w:val="00AE3CDD"/>
    <w:rsid w:val="00B44E94"/>
    <w:rsid w:val="00D31453"/>
    <w:rsid w:val="00E209E2"/>
    <w:rsid w:val="00EC5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5B725EC-36C5-4BCE-A120-8EB194E370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44E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3C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3CD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9707F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485476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94307" TargetMode="External"/><Relationship Id="rId12" Type="http://schemas.openxmlformats.org/officeDocument/2006/relationships/hyperlink" Target="http://biblioclub.ru/index.php?page=book&amp;id=450759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86259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50782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81576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1916</Words>
  <Characters>15038</Characters>
  <Application>Microsoft Office Word</Application>
  <DocSecurity>0</DocSecurity>
  <Lines>125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РКИ-16,17,18_plx_Методология научного исследования_</vt:lpstr>
      <vt:lpstr>Лист1</vt:lpstr>
    </vt:vector>
  </TitlesOfParts>
  <Company/>
  <LinksUpToDate>false</LinksUpToDate>
  <CharactersWithSpaces>16921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РКИ-16,17,18_plx_Методология научного исследования_</dc:title>
  <dc:creator>FastReport.NET</dc:creator>
  <cp:lastModifiedBy>Пользователь</cp:lastModifiedBy>
  <cp:revision>3</cp:revision>
  <dcterms:created xsi:type="dcterms:W3CDTF">2019-06-29T21:29:00Z</dcterms:created>
  <dcterms:modified xsi:type="dcterms:W3CDTF">2019-06-29T22:13:00Z</dcterms:modified>
</cp:coreProperties>
</file>